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EFC" w:rsidRDefault="003B4EFC" w:rsidP="003B4EFC">
      <w:pPr>
        <w:pStyle w:val="ConsPlusNormal"/>
        <w:jc w:val="right"/>
        <w:outlineLvl w:val="0"/>
      </w:pPr>
      <w:r>
        <w:t>Приложение 27</w:t>
      </w:r>
    </w:p>
    <w:p w:rsidR="003B4EFC" w:rsidRDefault="003B4EFC" w:rsidP="003B4EFC">
      <w:pPr>
        <w:pStyle w:val="ConsPlusNormal"/>
        <w:jc w:val="right"/>
      </w:pPr>
      <w:r>
        <w:t>к Закону Забайкальского края "О бюджете</w:t>
      </w:r>
    </w:p>
    <w:p w:rsidR="003B4EFC" w:rsidRDefault="003B4EFC" w:rsidP="003B4EFC">
      <w:pPr>
        <w:pStyle w:val="ConsPlusNormal"/>
        <w:jc w:val="right"/>
      </w:pPr>
      <w:r>
        <w:t>Забайкальского края на 2021 год и</w:t>
      </w:r>
    </w:p>
    <w:p w:rsidR="003B4EFC" w:rsidRDefault="003B4EFC" w:rsidP="003B4EFC">
      <w:pPr>
        <w:pStyle w:val="ConsPlusNormal"/>
        <w:jc w:val="right"/>
      </w:pPr>
      <w:r>
        <w:t>плановый период 2022 и 2023 годов"</w:t>
      </w:r>
    </w:p>
    <w:p w:rsidR="003B4EFC" w:rsidRDefault="003B4EFC" w:rsidP="003B4EFC">
      <w:pPr>
        <w:pStyle w:val="ConsPlusNormal"/>
        <w:jc w:val="both"/>
      </w:pPr>
    </w:p>
    <w:p w:rsidR="003B4EFC" w:rsidRDefault="003B4EFC" w:rsidP="003B4EFC">
      <w:pPr>
        <w:pStyle w:val="ConsPlusTitle"/>
        <w:jc w:val="center"/>
      </w:pPr>
      <w:bookmarkStart w:id="0" w:name="P107016"/>
      <w:bookmarkEnd w:id="0"/>
      <w:r>
        <w:t>МЕЖБЮДЖЕТНЫЕ ТРАНСФЕРТЫ, ПРЕДОСТАВЛЯЕМЫЕ БЮДЖЕТАМ</w:t>
      </w:r>
    </w:p>
    <w:p w:rsidR="003B4EFC" w:rsidRDefault="003B4EFC" w:rsidP="003B4EFC">
      <w:pPr>
        <w:pStyle w:val="ConsPlusTitle"/>
        <w:jc w:val="center"/>
      </w:pPr>
      <w:r>
        <w:t>МУНИЦИПАЛЬНЫХ РАЙОНОВ, МУНИЦИПАЛЬНЫХ ОКРУГОВ, ГОРОДСКИХ</w:t>
      </w:r>
    </w:p>
    <w:p w:rsidR="003B4EFC" w:rsidRDefault="003B4EFC" w:rsidP="003B4EFC">
      <w:pPr>
        <w:pStyle w:val="ConsPlusTitle"/>
        <w:jc w:val="center"/>
      </w:pPr>
      <w:r>
        <w:t>ОКРУГОВ, НА 2021 ГОД</w:t>
      </w:r>
    </w:p>
    <w:p w:rsidR="003B4EFC" w:rsidRDefault="003B4EFC" w:rsidP="003B4EF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B4EFC" w:rsidTr="00F63B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B4EFC" w:rsidRDefault="003B4EFC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B4EFC" w:rsidRDefault="003B4EFC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3B4EFC" w:rsidRDefault="003B4EFC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</w:tbl>
    <w:p w:rsidR="003B4EFC" w:rsidRDefault="003B4EFC" w:rsidP="003B4EFC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44"/>
        <w:gridCol w:w="1504"/>
        <w:gridCol w:w="528"/>
        <w:gridCol w:w="529"/>
        <w:gridCol w:w="1174"/>
        <w:gridCol w:w="1384"/>
      </w:tblGrid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6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  <w:outlineLvl w:val="1"/>
            </w:pPr>
            <w:r>
              <w:t>Раздел I. Дотации бюджетам муниципальных районов, муниципальных округов, городских округов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4 939 011,1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01</w:t>
            </w:r>
            <w:bookmarkStart w:id="1" w:name="_GoBack"/>
            <w:bookmarkEnd w:id="1"/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4 906 733,1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01 3 02 78020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4 732 105,0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Дотации на поддержку мер по обеспечению сбалансированности бюджетов муниципальных районов (муниципальных округов, городских округов) Забайкальского края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01 3 02 78050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174 628,1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Непрограммная деятельность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32 278,0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32 278,0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  <w:outlineLvl w:val="1"/>
            </w:pPr>
            <w:r>
              <w:t>Раздел II. Субсидии бюджетам муниципальных районов, муниципальных округов, городских округов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5 053 147,7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 xml:space="preserve">Государственная программа Забайкальского края "Управление </w:t>
            </w:r>
            <w:r>
              <w:lastRenderedPageBreak/>
              <w:t>государственными финансами и государственным долгом"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01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1 121 478,7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proofErr w:type="gramStart"/>
            <w:r>
              <w:lastRenderedPageBreak/>
              <w:t>Субсидии бюджетам муниципальных районов, муниципальных и городских округов в целях софинансирования расходных обязательств бюджета муниципального района, муниципального и городского округа по оплате труда работников учреждений бюджетной сферы, финансируемых за счет средств муниципального района, муниципального и городского округа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01 3 02 78180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1 121 478,7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315 594,8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Субсидии на 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12 1 02 74770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Осуществление городским округом "Город Чита" функций административного центра (столицы) Забайкальского края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12 1 03 74521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80 000,0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12 3 01 R4970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205 594,8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405 772,2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Проектирование и строительство троллейбусных линий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13 1 G4 74506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5 585,3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Субсидия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13 3 03 74315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133 225,6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Субсидия на строительство, </w:t>
            </w:r>
            <w:r>
              <w:lastRenderedPageBreak/>
              <w:t>реконструкцию,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13 3 03 74317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266 961,3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lastRenderedPageBreak/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2 055 748,7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1 P2 52320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357 979,0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Создание дополнительных мест для детей в возрасте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1 P2 71443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460 808,3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2 07 R2550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38 240,9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proofErr w:type="gramStart"/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2 08 R3040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897 757,0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Реализация мероприятий по созданию дополнительных мест в государственных (муниципальных) образовательных организациях различных типов в соответствии с прогнозируемой потребностью и современными требованиями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2 E1 71436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217 800,0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</w:t>
            </w:r>
            <w:r>
              <w:lastRenderedPageBreak/>
              <w:t>культурой и спортом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14 2 E2 50970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21 574,6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Создание центров цифрового образования детей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5 E4 52190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11 698,7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Осуществление расходов, связанных с созданием центров цифрового образования детей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5 E4 71442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8 381,9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proofErr w:type="gramStart"/>
            <w:r>
              <w:t xml:space="preserve">Реализация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t xml:space="preserve"> Забайкальского края "Об отдельных вопросах в сфере образования" в части увеличения педагогическим работникам тарифной ставки (должностного оклада) на 25 процентов в поселках городского типа (рабочих поселках) (кроме педагогических работников муниципальных дошкольных образовательных организаций и муниципальных общеобразовательных организаций)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14 7 02 71101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41 508,3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260 224,8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15 1 03 R4660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2 436,4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15 1 06 R4670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27 288,8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185 417,8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43 060,5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15 1 A2 55190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2 021,3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2 500,0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2 500,0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 xml:space="preserve">Государственная программа </w:t>
            </w:r>
            <w:r>
              <w:lastRenderedPageBreak/>
              <w:t>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19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4 556,3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3 079,6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1 476,7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Осуществление городским округом "Поселок Агинское" функций административного центра Агинского Бурятского округа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21 1 06 78111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202 753,1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Модернизация объектов теплоэнергетики и капитальный ремонт объектов коммунальной инфраструктуры, находящихся в муниципальной собственности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27 1 02 74905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202 753,1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по переселению граждан из жилищного фонда, признанного аварийным или непригодным для проживания, и (или) с высоким уровнем износа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28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112 913,4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5 432,5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80 323,9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Мероприятия по переселению граждан из не предназначенных для </w:t>
            </w:r>
            <w:r>
              <w:lastRenderedPageBreak/>
              <w:t>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28 3 01 R1780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27 157,0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lastRenderedPageBreak/>
              <w:t>Государственная программа Забайкальского края "Формирование современной городской среды"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29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288 870,9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29 1 F2 55550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288 870,9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2 621,6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31 2 03 R2990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2 621,6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269 113,2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32 1 01 R5760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16 362,7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32 3 01 R3720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151 492,9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32 3 02 R5760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31 074,4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32 3 03 R5760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70 183,2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  <w:outlineLvl w:val="1"/>
            </w:pPr>
            <w:r>
              <w:t>Раздел III. Субвенции бюджетам муниципальных районов, муниципальных округов, городских округов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12 954 134,5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100 441,5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Субвенция на предоставление дотаций поселениям на выравнивание бюджетной обеспеченности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01 3 02 78060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94 194,0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Осуществление государственного полномочия по расчету и предоставлению дотаций бюджетам поселений, а также по установлению отдельных нормативов формирования расходов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01 3 02 79205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6 247,5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12 438,9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Осуществление государственных полномочий в сфере труда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04 3 08 79206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12 438,9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30 136,7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Организация проведения мероприятий по содержанию безнадзорных животных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05</w:t>
            </w:r>
            <w:proofErr w:type="gramStart"/>
            <w:r>
              <w:t xml:space="preserve"> Д</w:t>
            </w:r>
            <w:proofErr w:type="gramEnd"/>
            <w:r>
              <w:t xml:space="preserve"> 02 77263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964,3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Организация мероприятий </w:t>
            </w:r>
            <w:proofErr w:type="gramStart"/>
            <w:r>
              <w:t>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05</w:t>
            </w:r>
            <w:proofErr w:type="gramStart"/>
            <w:r>
              <w:t xml:space="preserve"> Д</w:t>
            </w:r>
            <w:proofErr w:type="gramEnd"/>
            <w:r>
              <w:t xml:space="preserve"> 02 77265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25 822,9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Администрирование государственного полномочия по организации проведения мероприятий по содержанию безнадзорных животных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05</w:t>
            </w:r>
            <w:proofErr w:type="gramStart"/>
            <w:r>
              <w:t xml:space="preserve"> Д</w:t>
            </w:r>
            <w:proofErr w:type="gramEnd"/>
            <w:r>
              <w:t xml:space="preserve"> 02 79263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Администрирование государственного полномочия </w:t>
            </w:r>
            <w:proofErr w:type="gramStart"/>
            <w: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05</w:t>
            </w:r>
            <w:proofErr w:type="gramStart"/>
            <w:r>
              <w:t xml:space="preserve"> Д</w:t>
            </w:r>
            <w:proofErr w:type="gramEnd"/>
            <w:r>
              <w:t xml:space="preserve"> 02 79265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3 253,8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106 984,2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proofErr w:type="gramStart"/>
            <w: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13 1 03 74505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106 904,2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Осуществление органами местного самоуправления муниципальных районов "Агинский район", "Петровск-Забайкальский район" и "Читинский район" в Забайкальском крае отдельных государственных полномочий в сфере организации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13 1 03 79227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18,5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proofErr w:type="gramStart"/>
            <w: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13 1 03 79502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61,5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11 915 280,1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proofErr w:type="gramStart"/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14 1 01 71201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3 554 612,2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14 1 02 71230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39 466,8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proofErr w:type="gramStart"/>
            <w:r>
              <w:t xml:space="preserve">Обеспечение государственных гарантий реализации прав на получение общедоступного и бесплатного дошкольного </w:t>
            </w:r>
            <w:r>
              <w:lastRenderedPageBreak/>
              <w:t>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14 2 01 71201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7 980 386,4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Предоставление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14 2 01 71228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7 152,5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Обеспечение льготным питанием детей из малоимущих семей, обучающихся в муниципальных общеобразовательных организациях Забайкальского края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14 2 03 71218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197 297,1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Обеспечение отдыха, организация и обеспечение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14 3 02 71432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132 960,0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Осуществление государственных полномочий в области образования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14 9 05 79230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3 405,1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674 848,2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17 3 03 72400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518 965,5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17 3 03 79211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112 657,9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Приобретение (строительство)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</w:t>
            </w:r>
            <w:r>
              <w:lastRenderedPageBreak/>
              <w:t>родителей, лицам из числа детей-сирот и детей, оставшихся без попечения родителей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17 3 05 74580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42 921,8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proofErr w:type="gramStart"/>
            <w:r>
              <w:lastRenderedPageBreak/>
              <w:t>Обеспечение проведения капитального ремонта жилых помещений, нуждающихся в капитальном ремонте и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17 3 05 74581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261,4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Осуществление государственных полномочий в области социальной защиты населения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17 3 05 79581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41,6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Непрограммная деятельность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114 004,9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63 284,3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1 003,5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Проведение Всероссийской переписи населения 2020 года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88 0 00 54690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16 337,0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774,0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Осуществление государственных полномочий по регистрации и учету граждан, имеющих право на получение единовременной социальной выплаты на приобретение или строительство жилого помещения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1 088,5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485,7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Осуществление государственных </w:t>
            </w:r>
            <w:r>
              <w:lastRenderedPageBreak/>
              <w:t>полномочий в сфере государственного управления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88 0 00 79220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31 031,9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  <w:outlineLvl w:val="1"/>
            </w:pPr>
            <w:r>
              <w:lastRenderedPageBreak/>
              <w:t>Раздел IV. Иные межбюджетные трансферты бюджетам муниципальных районов, муниципальных округов, городских округов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3 464 129,8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1 514 403,5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Содержание автомобильных дорог общего пользования местного значения и искусственных сооружений на них в границах населенных пунктов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13 3 03 74316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121 214,8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Реализация </w:t>
            </w:r>
            <w:proofErr w:type="gramStart"/>
            <w:r>
              <w:t>мероприятий плана социального развития центров экономического роста Забайкальского</w:t>
            </w:r>
            <w:proofErr w:type="gramEnd"/>
            <w:r>
              <w:t xml:space="preserve"> края (иные межбюджетные трансферты бюджетам муниципальных районов, муниципальных и городских округов)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13 3 06 5505М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657 108,6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736 080,1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1 351 314,2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Реализация </w:t>
            </w:r>
            <w:proofErr w:type="gramStart"/>
            <w:r>
              <w:t>мероприятий плана социального развития центров экономического роста Забайкальского</w:t>
            </w:r>
            <w:proofErr w:type="gramEnd"/>
            <w:r>
              <w:t xml:space="preserve"> края (иные межбюджетные трансферты бюджетам муниципальных районов, муниципальных и городских округов)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1 07 5505М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81 000,0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938 255,1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Обеспечение выплат районных коэффициентов и процентных надбавок за стаж работы в районах </w:t>
            </w:r>
            <w:r>
              <w:lastRenderedPageBreak/>
              <w:t>Крайнего Севера, где установлены районные коэффициенты к ежемесячному денежному вознаграждению,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14 2 01 71030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128 859,1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 xml:space="preserve">Реализация </w:t>
            </w:r>
            <w:proofErr w:type="gramStart"/>
            <w:r>
              <w:t>мероприятий плана социального развития центров экономического роста Забайкальского</w:t>
            </w:r>
            <w:proofErr w:type="gramEnd"/>
            <w:r>
              <w:t xml:space="preserve"> края (иные межбюджетные трансферты бюджетам муниципальных районов, муниципальных и городских округов)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2 04 5505М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64 000,0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proofErr w:type="gramStart"/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 (иные межбюджетные трансферты бюджетам муниципальных районов, муниципальных и городских округов)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2 04 Ц505М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79 200,0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Создание условий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14 2 08 71444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60 000,0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106 590,4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Реализация </w:t>
            </w:r>
            <w:proofErr w:type="gramStart"/>
            <w:r>
              <w:t>мероприятий плана социального развития центров экономического роста Забайкальского</w:t>
            </w:r>
            <w:proofErr w:type="gramEnd"/>
            <w:r>
              <w:t xml:space="preserve"> края (иные межбюджетные трансферты бюджетам муниципальных районов, муниципальных и городских округов)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15 1 08 5505М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12 260,0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Реализация </w:t>
            </w:r>
            <w:proofErr w:type="gramStart"/>
            <w:r>
              <w:t>мероприятий плана социального развития центров экономического роста Забайкальского</w:t>
            </w:r>
            <w:proofErr w:type="gramEnd"/>
            <w:r>
              <w:t xml:space="preserve"> края (иные межбюджетные трансферты бюджетам муниципальных районов, муниципальных и городских округов)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15 1 08 5505М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72 726,9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proofErr w:type="gramStart"/>
            <w:r>
              <w:t xml:space="preserve">Реализация мероприятий плана социального развития центров экономического роста Забайкальского края за счет средств краевого бюджета </w:t>
            </w:r>
            <w:r>
              <w:lastRenderedPageBreak/>
              <w:t>(иные межбюджетные трансферты бюджетам муниципальных районов, муниципальных и городских округов)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15 1 08 Ц505М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583,1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>Создание модельных муниципальных библиотек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15 1 A1 54540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20 000,0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Создание виртуальных концертных залов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15 1 A3 54530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1 020,4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57 000,0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Реализация </w:t>
            </w:r>
            <w:proofErr w:type="gramStart"/>
            <w:r>
              <w:t>мероприятий плана социального развития центров экономического роста Забайкальского</w:t>
            </w:r>
            <w:proofErr w:type="gramEnd"/>
            <w:r>
              <w:t xml:space="preserve"> края (иные межбюджетные трансферты бюджетам муниципальных районов, муниципальных и городских округов)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18 4 01 5505М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56 430,0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proofErr w:type="gramStart"/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 (иные межбюджетные трансферты бюджетам муниципальных районов, муниципальных и городских округов)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18 4 01 Ц505М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570,0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6 294,7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Предоставление иных межбюджетных трансфертов на организацию и проведение Международного бурятского фестиваля "Алтаргана"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21 2 04 72806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3 057,2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Предоставление иных межбюджетных трансфертов на организацию и проведение Международного бурятского фестиваля "Алтаргана"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21 2 04 72806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2 837,5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Предоставление иных межбюджетных трансфертов на организацию и проведение Международного бурятского фестиваля "Алтаргана"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21 2 04 72806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Государственная программа Забайкальского края "Формирование современной городской среды"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29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415 415,2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lastRenderedPageBreak/>
              <w:t xml:space="preserve">Реализация </w:t>
            </w:r>
            <w:proofErr w:type="gramStart"/>
            <w:r>
              <w:t>мероприятий плана социального развития центров экономического роста Забайкальского</w:t>
            </w:r>
            <w:proofErr w:type="gramEnd"/>
            <w:r>
              <w:t xml:space="preserve"> края (иные межбюджетные трансферты бюджетам муниципальных районов, муниципальных и городских округов)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29 1 04 5505М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30 142,7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Создание комфортной городской среды в малых городах и исторических поселениях - победителях Всероссийского </w:t>
            </w:r>
            <w:proofErr w:type="gramStart"/>
            <w:r>
              <w:t>конкурса лучших проектов создания комфортной городской среды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29 1 F2 54240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200 000,0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Иные межбюджетные трансферты бюджетам муниципальных образований - победителям Всероссийского </w:t>
            </w:r>
            <w:proofErr w:type="gramStart"/>
            <w:r>
              <w:t>конкурса лучших проектов создания комфортной городской среды</w:t>
            </w:r>
            <w:proofErr w:type="gramEnd"/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29 1 F2 74240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185 272,5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  <w:outlineLvl w:val="2"/>
            </w:pPr>
            <w:r>
              <w:t>Непрограммная деятельность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13 111,8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Иные межбюджетные трансферты бюджетам муниципальных районов (городских округов) за достижение значений (уровней) показателей по итогам рейтинга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88 0 00 78200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2 090,1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 xml:space="preserve">Иные межбюджетные трансферты бюджетам муниципальных районов и городских округов Забайкальского края </w:t>
            </w:r>
            <w:proofErr w:type="gramStart"/>
            <w:r>
              <w:t xml:space="preserve">за достигнутые показатели по итогам общероссийского голосования по поправкам в </w:t>
            </w:r>
            <w:hyperlink r:id="rId7" w:history="1">
              <w:r>
                <w:rPr>
                  <w:color w:val="0000FF"/>
                </w:rPr>
                <w:t>Конституцию</w:t>
              </w:r>
              <w:proofErr w:type="gramEnd"/>
            </w:hyperlink>
            <w:r>
              <w:t xml:space="preserve"> Российской Федерации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  <w:jc w:val="both"/>
            </w:pPr>
            <w:r>
              <w:t>88 0 00 79109</w:t>
            </w: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11 021,7</w:t>
            </w:r>
          </w:p>
        </w:tc>
      </w:tr>
      <w:tr w:rsidR="003B4EFC" w:rsidTr="00355EEF">
        <w:trPr>
          <w:jc w:val="center"/>
        </w:trPr>
        <w:tc>
          <w:tcPr>
            <w:tcW w:w="3844" w:type="dxa"/>
          </w:tcPr>
          <w:p w:rsidR="003B4EFC" w:rsidRDefault="003B4EFC" w:rsidP="00F63B51">
            <w:pPr>
              <w:pStyle w:val="ConsPlusNormal"/>
              <w:jc w:val="both"/>
            </w:pPr>
            <w:r>
              <w:t>Итого расходов</w:t>
            </w:r>
          </w:p>
        </w:tc>
        <w:tc>
          <w:tcPr>
            <w:tcW w:w="150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8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529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3B4EFC" w:rsidRDefault="003B4EFC" w:rsidP="00F63B51">
            <w:pPr>
              <w:pStyle w:val="ConsPlusNormal"/>
            </w:pPr>
          </w:p>
        </w:tc>
        <w:tc>
          <w:tcPr>
            <w:tcW w:w="1384" w:type="dxa"/>
            <w:vAlign w:val="center"/>
          </w:tcPr>
          <w:p w:rsidR="003B4EFC" w:rsidRDefault="003B4EFC" w:rsidP="00F63B51">
            <w:pPr>
              <w:pStyle w:val="ConsPlusNormal"/>
              <w:jc w:val="right"/>
            </w:pPr>
            <w:r>
              <w:t>26 410 423,1</w:t>
            </w:r>
          </w:p>
        </w:tc>
      </w:tr>
    </w:tbl>
    <w:p w:rsidR="006B47E2" w:rsidRPr="003B4EFC" w:rsidRDefault="006B47E2" w:rsidP="003B4EFC"/>
    <w:sectPr w:rsidR="006B47E2" w:rsidRPr="003B4EFC" w:rsidSect="003B4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0441BA"/>
    <w:rsid w:val="001D648E"/>
    <w:rsid w:val="001E11A9"/>
    <w:rsid w:val="003340F2"/>
    <w:rsid w:val="00355EEF"/>
    <w:rsid w:val="003B4EFC"/>
    <w:rsid w:val="00474E46"/>
    <w:rsid w:val="00497C63"/>
    <w:rsid w:val="004E76FE"/>
    <w:rsid w:val="00574838"/>
    <w:rsid w:val="0065278C"/>
    <w:rsid w:val="00664AC7"/>
    <w:rsid w:val="00687DEB"/>
    <w:rsid w:val="00691DBB"/>
    <w:rsid w:val="006B1FA1"/>
    <w:rsid w:val="006B47E2"/>
    <w:rsid w:val="0070762E"/>
    <w:rsid w:val="00B519AD"/>
    <w:rsid w:val="00C37C85"/>
    <w:rsid w:val="00DA4470"/>
    <w:rsid w:val="00E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2C7D0B1B28CDBEC0CA007EB4153057444332BB67AFC4855EF2EF870CB7E5C5C026E1F32544DF18CF784Dw3HA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2C7D0B1B28CDBEC0CA1E73A2796C5F47406BB36DFF9DD857FAE88851BFE08C9428E4FE6F159F53C0794925B53374D661E3w6HCA" TargetMode="External"/><Relationship Id="rId5" Type="http://schemas.openxmlformats.org/officeDocument/2006/relationships/hyperlink" Target="consultantplus://offline/ref=1C2C7D0B1B28CDBEC0CA1E73A2796C5F47406BB36DFF9DD85AF7E88851BFE08C9428E4FE6F079F0BCC784F3CB330618030A538E85643611AEB391D768CwDH4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3246</Words>
  <Characters>18507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4</cp:revision>
  <dcterms:created xsi:type="dcterms:W3CDTF">2021-04-16T01:01:00Z</dcterms:created>
  <dcterms:modified xsi:type="dcterms:W3CDTF">2021-04-16T01:14:00Z</dcterms:modified>
</cp:coreProperties>
</file>